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E1A" w:rsidRPr="00936E1A" w:rsidRDefault="00936E1A" w:rsidP="00936E1A">
      <w:pPr>
        <w:jc w:val="center"/>
        <w:rPr>
          <w:b/>
        </w:rPr>
      </w:pPr>
      <w:r w:rsidRPr="00936E1A">
        <w:rPr>
          <w:rFonts w:ascii="Times New Roman" w:hAnsi="Times New Roman" w:cs="Times New Roman"/>
          <w:b/>
          <w:sz w:val="24"/>
          <w:szCs w:val="24"/>
        </w:rPr>
        <w:t>Вопросы к экзамену</w:t>
      </w:r>
      <w:r>
        <w:rPr>
          <w:rFonts w:ascii="Times New Roman" w:hAnsi="Times New Roman" w:cs="Times New Roman"/>
          <w:b/>
          <w:sz w:val="24"/>
          <w:szCs w:val="24"/>
        </w:rPr>
        <w:t xml:space="preserve"> Когнитивная психология</w:t>
      </w:r>
      <w:bookmarkStart w:id="0" w:name="_GoBack"/>
      <w:bookmarkEnd w:id="0"/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>Общая панорама основных направлений исследования в когнитивной психологии (сфер когнитивной психологии).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 xml:space="preserve">Взаимосвязь когнитивной психологии с другими науками. 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 xml:space="preserve">Определение, предмет исследования, цели, задачи и проблемы когнитивной психологии. 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>Широкое и узкое понимание термина «когнитивный».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>Истоки и история когнитивной психологии.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>Компьютерная метафора и человеческое познание.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>Критика когнитивной психологии.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>Методология когнитивной психологии.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 xml:space="preserve">Теория когнитивного диссонанса Леона </w:t>
      </w:r>
      <w:proofErr w:type="spellStart"/>
      <w:r w:rsidRPr="00936E1A">
        <w:rPr>
          <w:rFonts w:ascii="Times New Roman" w:hAnsi="Times New Roman" w:cs="Times New Roman"/>
        </w:rPr>
        <w:t>Фестингера</w:t>
      </w:r>
      <w:proofErr w:type="spellEnd"/>
      <w:r w:rsidRPr="00936E1A">
        <w:rPr>
          <w:rFonts w:ascii="Times New Roman" w:hAnsi="Times New Roman" w:cs="Times New Roman"/>
        </w:rPr>
        <w:t>. Общие положения.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 xml:space="preserve">Теория личностных конструктов Джорджа </w:t>
      </w:r>
      <w:proofErr w:type="spellStart"/>
      <w:r w:rsidRPr="00936E1A">
        <w:rPr>
          <w:rFonts w:ascii="Times New Roman" w:hAnsi="Times New Roman" w:cs="Times New Roman"/>
        </w:rPr>
        <w:t>Александера</w:t>
      </w:r>
      <w:proofErr w:type="spellEnd"/>
      <w:r w:rsidRPr="00936E1A">
        <w:rPr>
          <w:rFonts w:ascii="Times New Roman" w:hAnsi="Times New Roman" w:cs="Times New Roman"/>
        </w:rPr>
        <w:t xml:space="preserve"> Келли. Основные положения.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 xml:space="preserve">Теория личностных конструктов Джорджа </w:t>
      </w:r>
      <w:proofErr w:type="spellStart"/>
      <w:r w:rsidRPr="00936E1A">
        <w:rPr>
          <w:rFonts w:ascii="Times New Roman" w:hAnsi="Times New Roman" w:cs="Times New Roman"/>
        </w:rPr>
        <w:t>Александера</w:t>
      </w:r>
      <w:proofErr w:type="spellEnd"/>
      <w:r w:rsidRPr="00936E1A">
        <w:rPr>
          <w:rFonts w:ascii="Times New Roman" w:hAnsi="Times New Roman" w:cs="Times New Roman"/>
        </w:rPr>
        <w:t xml:space="preserve"> Келли. Конструктивный </w:t>
      </w:r>
      <w:proofErr w:type="spellStart"/>
      <w:r w:rsidRPr="00936E1A">
        <w:rPr>
          <w:rFonts w:ascii="Times New Roman" w:hAnsi="Times New Roman" w:cs="Times New Roman"/>
        </w:rPr>
        <w:t>альтернативизм</w:t>
      </w:r>
      <w:proofErr w:type="spellEnd"/>
      <w:r w:rsidRPr="00936E1A">
        <w:rPr>
          <w:rFonts w:ascii="Times New Roman" w:hAnsi="Times New Roman" w:cs="Times New Roman"/>
        </w:rPr>
        <w:t>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 xml:space="preserve">Модель параллельно-распределенной обработки информации (РДР) Дэвида </w:t>
      </w:r>
      <w:proofErr w:type="spellStart"/>
      <w:r w:rsidRPr="00936E1A">
        <w:rPr>
          <w:rFonts w:ascii="Times New Roman" w:hAnsi="Times New Roman" w:cs="Times New Roman"/>
        </w:rPr>
        <w:t>Румельхарта</w:t>
      </w:r>
      <w:proofErr w:type="spellEnd"/>
      <w:r w:rsidRPr="00936E1A">
        <w:rPr>
          <w:rFonts w:ascii="Times New Roman" w:hAnsi="Times New Roman" w:cs="Times New Roman"/>
        </w:rPr>
        <w:t xml:space="preserve"> </w:t>
      </w:r>
      <w:proofErr w:type="gramStart"/>
      <w:r w:rsidRPr="00936E1A">
        <w:rPr>
          <w:rFonts w:ascii="Times New Roman" w:hAnsi="Times New Roman" w:cs="Times New Roman"/>
        </w:rPr>
        <w:t>и  Джеймса</w:t>
      </w:r>
      <w:proofErr w:type="gramEnd"/>
      <w:r w:rsidRPr="00936E1A">
        <w:rPr>
          <w:rFonts w:ascii="Times New Roman" w:hAnsi="Times New Roman" w:cs="Times New Roman"/>
        </w:rPr>
        <w:t xml:space="preserve"> Мак-</w:t>
      </w:r>
      <w:proofErr w:type="spellStart"/>
      <w:r w:rsidRPr="00936E1A">
        <w:rPr>
          <w:rFonts w:ascii="Times New Roman" w:hAnsi="Times New Roman" w:cs="Times New Roman"/>
        </w:rPr>
        <w:t>Клелланда</w:t>
      </w:r>
      <w:proofErr w:type="spellEnd"/>
      <w:r w:rsidRPr="00936E1A">
        <w:rPr>
          <w:rFonts w:ascii="Times New Roman" w:hAnsi="Times New Roman" w:cs="Times New Roman"/>
        </w:rPr>
        <w:t>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 xml:space="preserve">Теория универсальных грамматик </w:t>
      </w:r>
      <w:proofErr w:type="spellStart"/>
      <w:proofErr w:type="gramStart"/>
      <w:r w:rsidRPr="00936E1A">
        <w:rPr>
          <w:rFonts w:ascii="Times New Roman" w:hAnsi="Times New Roman" w:cs="Times New Roman"/>
        </w:rPr>
        <w:t>Ноама</w:t>
      </w:r>
      <w:proofErr w:type="spellEnd"/>
      <w:r w:rsidRPr="00936E1A">
        <w:rPr>
          <w:rFonts w:ascii="Times New Roman" w:hAnsi="Times New Roman" w:cs="Times New Roman"/>
        </w:rPr>
        <w:t xml:space="preserve">  Хомского</w:t>
      </w:r>
      <w:proofErr w:type="gramEnd"/>
      <w:r w:rsidRPr="00936E1A">
        <w:rPr>
          <w:rFonts w:ascii="Times New Roman" w:hAnsi="Times New Roman" w:cs="Times New Roman"/>
        </w:rPr>
        <w:t>. Общие положения.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>Методы исследований в когнитивной психологии. Классификация основных исследовательских подходов.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36E1A">
        <w:rPr>
          <w:rFonts w:ascii="Times New Roman" w:hAnsi="Times New Roman" w:cs="Times New Roman"/>
        </w:rPr>
        <w:t>Нейрокогнитивные</w:t>
      </w:r>
      <w:proofErr w:type="spellEnd"/>
      <w:r w:rsidRPr="00936E1A">
        <w:rPr>
          <w:rFonts w:ascii="Times New Roman" w:hAnsi="Times New Roman" w:cs="Times New Roman"/>
        </w:rPr>
        <w:t xml:space="preserve">  методы</w:t>
      </w:r>
      <w:proofErr w:type="gramEnd"/>
      <w:r w:rsidRPr="00936E1A">
        <w:rPr>
          <w:rFonts w:ascii="Times New Roman" w:hAnsi="Times New Roman" w:cs="Times New Roman"/>
        </w:rPr>
        <w:t xml:space="preserve"> (ОМР, ПЭТ, ЭЭГ, КАТ).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 xml:space="preserve">Когнитивные модели. 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 xml:space="preserve">Когнитивная модель переработки информации. Общая характеристика. 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 xml:space="preserve">Когнитивная </w:t>
      </w:r>
      <w:proofErr w:type="spellStart"/>
      <w:r w:rsidRPr="00936E1A">
        <w:rPr>
          <w:rFonts w:ascii="Times New Roman" w:hAnsi="Times New Roman" w:cs="Times New Roman"/>
        </w:rPr>
        <w:t>нейронаука</w:t>
      </w:r>
      <w:proofErr w:type="spellEnd"/>
      <w:r w:rsidRPr="00936E1A">
        <w:rPr>
          <w:rFonts w:ascii="Times New Roman" w:hAnsi="Times New Roman" w:cs="Times New Roman"/>
        </w:rPr>
        <w:t>. Общие положения.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 xml:space="preserve">Эволюционная когнитивная психология (экологическая психология, когнитивная антропология). 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936E1A">
        <w:rPr>
          <w:rFonts w:ascii="Times New Roman" w:hAnsi="Times New Roman" w:cs="Times New Roman"/>
        </w:rPr>
        <w:t>Межфункцианальная</w:t>
      </w:r>
      <w:proofErr w:type="spellEnd"/>
      <w:r w:rsidRPr="00936E1A">
        <w:rPr>
          <w:rFonts w:ascii="Times New Roman" w:hAnsi="Times New Roman" w:cs="Times New Roman"/>
        </w:rPr>
        <w:t xml:space="preserve"> асимметрия головного мозга. Индивидуальный профиль </w:t>
      </w:r>
      <w:proofErr w:type="spellStart"/>
      <w:r w:rsidRPr="00936E1A">
        <w:rPr>
          <w:rFonts w:ascii="Times New Roman" w:hAnsi="Times New Roman" w:cs="Times New Roman"/>
        </w:rPr>
        <w:t>латеральности</w:t>
      </w:r>
      <w:proofErr w:type="spellEnd"/>
      <w:r w:rsidRPr="00936E1A">
        <w:rPr>
          <w:rFonts w:ascii="Times New Roman" w:hAnsi="Times New Roman" w:cs="Times New Roman"/>
        </w:rPr>
        <w:t xml:space="preserve">. 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>Распознавание паттернов. Общие положения.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>Исследование деятельности мозга при измененных состояниях сознания.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>Репрезентация знаний. Общие положения.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>Результаты новейших исследований познавательных процессов в когнитивной психологии.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>Язык и мышление. Проблемы исследований языка.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>Искусственный интеллект и человеческий разум.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>Искусственный интеллект и творчество.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>Проблема определения человеческого интеллекта.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>Результаты новейших исследований познавательных процессов в когнитивной психологии.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936E1A">
        <w:rPr>
          <w:rFonts w:ascii="Times New Roman" w:hAnsi="Times New Roman" w:cs="Times New Roman"/>
        </w:rPr>
        <w:t>Нейрокогнитивное</w:t>
      </w:r>
      <w:proofErr w:type="spellEnd"/>
      <w:r w:rsidRPr="00936E1A">
        <w:rPr>
          <w:rFonts w:ascii="Times New Roman" w:hAnsi="Times New Roman" w:cs="Times New Roman"/>
        </w:rPr>
        <w:t xml:space="preserve"> развитие.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>Проблема когнитивного развития детей.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>Когнитивные процессы и старение.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 xml:space="preserve">Генезис интеллекта. Основные подходы. 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>Интеллект. Основные подходы к изучению интеллекта и механизмов его развития.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>Когнитивные теории интеллекта.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 xml:space="preserve">Теория множественности видов интеллекта </w:t>
      </w:r>
      <w:proofErr w:type="spellStart"/>
      <w:r w:rsidRPr="00936E1A">
        <w:rPr>
          <w:rFonts w:ascii="Times New Roman" w:hAnsi="Times New Roman" w:cs="Times New Roman"/>
        </w:rPr>
        <w:t>Ховарда</w:t>
      </w:r>
      <w:proofErr w:type="spellEnd"/>
      <w:r w:rsidRPr="00936E1A">
        <w:rPr>
          <w:rFonts w:ascii="Times New Roman" w:hAnsi="Times New Roman" w:cs="Times New Roman"/>
        </w:rPr>
        <w:t xml:space="preserve"> </w:t>
      </w:r>
      <w:proofErr w:type="spellStart"/>
      <w:r w:rsidRPr="00936E1A">
        <w:rPr>
          <w:rFonts w:ascii="Times New Roman" w:hAnsi="Times New Roman" w:cs="Times New Roman"/>
        </w:rPr>
        <w:t>Гарднера</w:t>
      </w:r>
      <w:proofErr w:type="spellEnd"/>
      <w:r w:rsidRPr="00936E1A">
        <w:rPr>
          <w:rFonts w:ascii="Times New Roman" w:hAnsi="Times New Roman" w:cs="Times New Roman"/>
        </w:rPr>
        <w:t xml:space="preserve">. 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>Теория формальных прототипов интеллектуального поведения.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>Когнитивные способности и их классификация.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>Когнитивные способности и их развитие.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>Тестирование интеллектуальных и творческих способностей.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>Теория умственного развития Жана Пиаже.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>Культурно-историческая концепция развития высших психических функции Льва Семеновича Выготского.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>Когнитивное развитие в процессе онтогенеза.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>Обучение студентов решению сложных комплексных задач.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>Когнитивные схемы как универсальный способ хранения и структурирования информации. Теория схем.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>Когнитивные схемы (</w:t>
      </w:r>
      <w:proofErr w:type="gramStart"/>
      <w:r w:rsidRPr="00936E1A">
        <w:rPr>
          <w:rFonts w:ascii="Times New Roman" w:hAnsi="Times New Roman" w:cs="Times New Roman"/>
        </w:rPr>
        <w:t>схемы,  скрипты</w:t>
      </w:r>
      <w:proofErr w:type="gramEnd"/>
      <w:r w:rsidRPr="00936E1A">
        <w:rPr>
          <w:rFonts w:ascii="Times New Roman" w:hAnsi="Times New Roman" w:cs="Times New Roman"/>
        </w:rPr>
        <w:t>, прототипы, фреймы, когнитивные стили). Общее понятие.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lastRenderedPageBreak/>
        <w:t>Оценочные суждения.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>Эвристики.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>Когнитивная психотерапия: цель, основные положения и сфера применения.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936E1A">
        <w:rPr>
          <w:rFonts w:ascii="Times New Roman" w:hAnsi="Times New Roman" w:cs="Times New Roman"/>
        </w:rPr>
        <w:t>Когнитивно-бихевиоральная</w:t>
      </w:r>
      <w:proofErr w:type="spellEnd"/>
      <w:r w:rsidRPr="00936E1A">
        <w:rPr>
          <w:rFonts w:ascii="Times New Roman" w:hAnsi="Times New Roman" w:cs="Times New Roman"/>
        </w:rPr>
        <w:t xml:space="preserve"> психотерапия: цель, основные положения и сфера применения.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 xml:space="preserve">Основные положения теории личностных конструктов Джорджа </w:t>
      </w:r>
      <w:proofErr w:type="spellStart"/>
      <w:r w:rsidRPr="00936E1A">
        <w:rPr>
          <w:rFonts w:ascii="Times New Roman" w:hAnsi="Times New Roman" w:cs="Times New Roman"/>
        </w:rPr>
        <w:t>Александера</w:t>
      </w:r>
      <w:proofErr w:type="spellEnd"/>
      <w:r w:rsidRPr="00936E1A">
        <w:rPr>
          <w:rFonts w:ascii="Times New Roman" w:hAnsi="Times New Roman" w:cs="Times New Roman"/>
        </w:rPr>
        <w:t xml:space="preserve"> Келли.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>Понятие «личностные конструкты». Типология, свойства.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>Возрастные изменения системы личностных конструктов по форме и содержанию.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 xml:space="preserve">Прикладное значение теории личностных конструктов Джорджа </w:t>
      </w:r>
      <w:proofErr w:type="spellStart"/>
      <w:r w:rsidRPr="00936E1A">
        <w:rPr>
          <w:rFonts w:ascii="Times New Roman" w:hAnsi="Times New Roman" w:cs="Times New Roman"/>
        </w:rPr>
        <w:t>Александера</w:t>
      </w:r>
      <w:proofErr w:type="spellEnd"/>
      <w:r w:rsidRPr="00936E1A">
        <w:rPr>
          <w:rFonts w:ascii="Times New Roman" w:hAnsi="Times New Roman" w:cs="Times New Roman"/>
        </w:rPr>
        <w:t xml:space="preserve"> Келли. Терапия фиксированной ролью.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 xml:space="preserve">Прикладное значение теории личностных конструктов Джорджа </w:t>
      </w:r>
      <w:proofErr w:type="spellStart"/>
      <w:r w:rsidRPr="00936E1A">
        <w:rPr>
          <w:rFonts w:ascii="Times New Roman" w:hAnsi="Times New Roman" w:cs="Times New Roman"/>
        </w:rPr>
        <w:t>Александера</w:t>
      </w:r>
      <w:proofErr w:type="spellEnd"/>
      <w:r w:rsidRPr="00936E1A">
        <w:rPr>
          <w:rFonts w:ascii="Times New Roman" w:hAnsi="Times New Roman" w:cs="Times New Roman"/>
        </w:rPr>
        <w:t xml:space="preserve"> Келли. Техника репертуарных решеток. Модификации Реп-тестов. 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>Прикладные аспекты когнитивной психологии. Общая характеристика.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 xml:space="preserve">Перспективы развития когнитивной психологии. 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>Обучение как овладение системами кодирования и категоризации информации.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>Когнитивные механизмы психологических защит личности.</w:t>
      </w:r>
    </w:p>
    <w:p w:rsidR="00936E1A" w:rsidRPr="00936E1A" w:rsidRDefault="00936E1A" w:rsidP="00936E1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36E1A">
        <w:rPr>
          <w:rFonts w:ascii="Times New Roman" w:hAnsi="Times New Roman" w:cs="Times New Roman"/>
        </w:rPr>
        <w:t>Когнитивные стратегии преодоления стрессов.</w:t>
      </w:r>
    </w:p>
    <w:p w:rsidR="007B2601" w:rsidRPr="00936E1A" w:rsidRDefault="00936E1A" w:rsidP="00936E1A">
      <w:pPr>
        <w:jc w:val="both"/>
        <w:rPr>
          <w:rFonts w:ascii="Times New Roman" w:hAnsi="Times New Roman" w:cs="Times New Roman"/>
          <w:sz w:val="24"/>
          <w:szCs w:val="24"/>
        </w:rPr>
      </w:pPr>
      <w:r w:rsidRPr="00936E1A">
        <w:rPr>
          <w:rFonts w:ascii="Times New Roman" w:hAnsi="Times New Roman" w:cs="Times New Roman"/>
          <w:sz w:val="24"/>
          <w:szCs w:val="24"/>
        </w:rPr>
        <w:br w:type="page"/>
      </w:r>
    </w:p>
    <w:sectPr w:rsidR="007B2601" w:rsidRPr="00936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52C1787"/>
    <w:multiLevelType w:val="hybridMultilevel"/>
    <w:tmpl w:val="AB96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70117"/>
    <w:multiLevelType w:val="hybridMultilevel"/>
    <w:tmpl w:val="F53C9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23"/>
    <w:rsid w:val="00285D23"/>
    <w:rsid w:val="007B2601"/>
    <w:rsid w:val="0093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BEB0E-A4F7-4963-B39D-7FACACF9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6E1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6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2</cp:revision>
  <dcterms:created xsi:type="dcterms:W3CDTF">2018-01-19T16:58:00Z</dcterms:created>
  <dcterms:modified xsi:type="dcterms:W3CDTF">2018-01-19T17:00:00Z</dcterms:modified>
</cp:coreProperties>
</file>